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7556500" cy="25188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518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Narraci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oral en Barcelona</w:t>
      </w: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</w:p>
    <w:p>
      <w:pPr>
        <w:pStyle w:val="Cuerpo A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EL FESTIVAL MUNT DE MOTS ATRAE</w:t>
      </w:r>
    </w:p>
    <w:p>
      <w:pPr>
        <w:pStyle w:val="Cuerpo A"/>
        <w:rPr>
          <w:rStyle w:val="Ninguno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LA BUENA SUERTE EN SU 13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ª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EDICI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i w:val="1"/>
          <w:iCs w:val="1"/>
          <w:sz w:val="24"/>
          <w:szCs w:val="24"/>
        </w:rPr>
      </w:pP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Este a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ñ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o, el Festival de Narraci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Oral de Barcelona, Munt de Mots, girar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 xml:space="preserve">en torno al lema 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Misteris i Temps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”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, de modo que los cuentos de esta 13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 xml:space="preserve">ª 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edici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n revelar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n importantes misterios (o los plantear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n). Ser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n 31 actividades (13, al rev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s), para todos los p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ú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 xml:space="preserve">blicos. Cuentacuentos de 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Catalu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ñ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a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 xml:space="preserve"> y tambi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é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n invitados internacionales convertir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 xml:space="preserve">n la 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“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>mala suerte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 xml:space="preserve">” </w:t>
      </w:r>
      <w:r>
        <w:rPr>
          <w:rStyle w:val="Ninguno"/>
          <w:i w:val="1"/>
          <w:iCs w:val="1"/>
          <w:sz w:val="24"/>
          <w:szCs w:val="24"/>
          <w:rtl w:val="0"/>
          <w:lang w:val="es-ES_tradnl"/>
        </w:rPr>
        <w:t xml:space="preserve">en palabras que el viento se lleve. </w:t>
      </w:r>
    </w:p>
    <w:p>
      <w:pPr>
        <w:pStyle w:val="Cuerpo A"/>
        <w:rPr>
          <w:rStyle w:val="Ninguno"/>
          <w:i w:val="1"/>
          <w:iCs w:val="1"/>
          <w:sz w:val="24"/>
          <w:szCs w:val="24"/>
        </w:rPr>
      </w:pPr>
    </w:p>
    <w:p>
      <w:pPr>
        <w:pStyle w:val="Cuerpo A"/>
        <w:rPr>
          <w:rStyle w:val="Ninguno"/>
          <w:i w:val="1"/>
          <w:iCs w:val="1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Muchos cuentos hablan de la mala suerte, aunque ninguno de ellos crea realmente en ella. Esto es lo que demostrar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 xml:space="preserve">este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13r Festival de Narraci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b w:val="1"/>
          <w:bCs w:val="1"/>
          <w:sz w:val="24"/>
          <w:szCs w:val="24"/>
          <w:rtl w:val="0"/>
          <w:lang w:val="nl-NL"/>
        </w:rPr>
        <w:t>Oral de Barcelona, Munt de Mots 2022</w:t>
      </w:r>
      <w:r>
        <w:rPr>
          <w:rStyle w:val="Ninguno"/>
          <w:sz w:val="24"/>
          <w:szCs w:val="24"/>
          <w:rtl w:val="0"/>
          <w:lang w:val="es-ES_tradnl"/>
        </w:rPr>
        <w:t>, que se llevar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 xml:space="preserve">a cabo del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15 al 28 de octubre</w:t>
      </w:r>
      <w:r>
        <w:rPr>
          <w:rStyle w:val="Ninguno"/>
          <w:sz w:val="24"/>
          <w:szCs w:val="24"/>
          <w:rtl w:val="0"/>
          <w:lang w:val="es-ES_tradnl"/>
        </w:rPr>
        <w:t>, indagando en los misterios y sus tiempos.</w:t>
      </w:r>
    </w:p>
    <w:p>
      <w:pPr>
        <w:pStyle w:val="Cuerpo A"/>
        <w:rPr>
          <w:rStyle w:val="Ninguno"/>
          <w:i w:val="1"/>
          <w:iCs w:val="1"/>
          <w:sz w:val="24"/>
          <w:szCs w:val="24"/>
        </w:rPr>
      </w:pP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Carles Cano (Valencia), Itziar Rekalde, May Gorostiaga (Pa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s Vasco), Alejandra Hurtado (Chile), Julip</w:t>
      </w:r>
      <w:r>
        <w:rPr>
          <w:rStyle w:val="Ninguno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sz w:val="24"/>
          <w:szCs w:val="24"/>
          <w:rtl w:val="0"/>
          <w:lang w:val="es-ES_tradnl"/>
        </w:rPr>
        <w:t>(Venezuela), Liliana Camargo (Colombia); y las catalanas Nuria Clemares, Albert Marqu</w:t>
      </w:r>
      <w:r>
        <w:rPr>
          <w:rStyle w:val="Ninguno"/>
          <w:sz w:val="24"/>
          <w:szCs w:val="24"/>
          <w:rtl w:val="0"/>
          <w:lang w:val="es-ES_tradnl"/>
        </w:rPr>
        <w:t>é</w:t>
      </w:r>
      <w:r>
        <w:rPr>
          <w:rStyle w:val="Ninguno"/>
          <w:sz w:val="24"/>
          <w:szCs w:val="24"/>
          <w:rtl w:val="0"/>
          <w:lang w:val="es-ES_tradnl"/>
        </w:rPr>
        <w:t>s, Albert Estengre, Judith Navarro, Elisabet Sagues, presentar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sus espect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culos en los centros c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 xml:space="preserve">vicos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El Surtidor, Font de la Guatlla, La Sagrera, La Sedeta, Pati Llimona, Torre Llobeta, Centro Cultural Ton i Guida,</w:t>
      </w:r>
      <w:r>
        <w:rPr>
          <w:rStyle w:val="Ninguno"/>
          <w:sz w:val="24"/>
          <w:szCs w:val="24"/>
          <w:rtl w:val="0"/>
          <w:lang w:val="es-ES_tradnl"/>
        </w:rPr>
        <w:t xml:space="preserve"> as</w:t>
      </w:r>
      <w:r>
        <w:rPr>
          <w:rStyle w:val="Ninguno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sz w:val="24"/>
          <w:szCs w:val="24"/>
          <w:rtl w:val="0"/>
          <w:lang w:val="es-ES_tradnl"/>
        </w:rPr>
        <w:t>como en 11 bibliotecas de Barcelona. Adem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s, estar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en el Ateneu Roig, La Casa dels Contes, Leopardo Leopardi, y en las subsedes de Gav</w:t>
      </w:r>
      <w:r>
        <w:rPr>
          <w:rStyle w:val="Ninguno"/>
          <w:sz w:val="24"/>
          <w:szCs w:val="24"/>
          <w:rtl w:val="0"/>
          <w:lang w:val="es-ES_tradnl"/>
        </w:rPr>
        <w:t>à</w:t>
      </w:r>
      <w:r>
        <w:rPr>
          <w:rStyle w:val="Ninguno"/>
          <w:sz w:val="24"/>
          <w:szCs w:val="24"/>
          <w:rtl w:val="0"/>
          <w:lang w:val="es-ES_tradnl"/>
        </w:rPr>
        <w:t>, Cardedeu y Santa Mar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a de Palau-Tordera. Como es tradici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n, el Festival se visitar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nuevamente el servicio psiqui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 xml:space="preserve">trico infantil del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Hospital Cl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ì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nic</w:t>
      </w:r>
      <w:r>
        <w:rPr>
          <w:rStyle w:val="Ninguno"/>
          <w:sz w:val="24"/>
          <w:szCs w:val="24"/>
          <w:rtl w:val="0"/>
          <w:lang w:val="es-ES_tradnl"/>
        </w:rPr>
        <w:t>.</w:t>
      </w:r>
    </w:p>
    <w:p>
      <w:pPr>
        <w:pStyle w:val="Cuerpo A"/>
        <w:rPr>
          <w:rStyle w:val="Ninguno"/>
          <w:sz w:val="24"/>
          <w:szCs w:val="24"/>
        </w:rPr>
      </w:pPr>
    </w:p>
    <w:p>
      <w:pPr>
        <w:pStyle w:val="Cuerpo A"/>
        <w:rPr>
          <w:rStyle w:val="Ninguno"/>
          <w:rFonts w:ascii="Helvetica" w:cs="Helvetica" w:hAnsi="Helvetica" w:eastAsia="Helvetica"/>
          <w:sz w:val="24"/>
          <w:szCs w:val="24"/>
          <w:u w:color="408002"/>
        </w:rPr>
      </w:pPr>
      <w:r>
        <w:rPr>
          <w:rStyle w:val="Ninguno"/>
          <w:sz w:val="24"/>
          <w:szCs w:val="24"/>
          <w:rtl w:val="0"/>
          <w:lang w:val="es-ES_tradnl"/>
        </w:rPr>
        <w:t>Asimismo, el Centre d</w:t>
      </w:r>
      <w:r>
        <w:rPr>
          <w:rStyle w:val="Ninguno"/>
          <w:sz w:val="24"/>
          <w:szCs w:val="24"/>
          <w:rtl w:val="0"/>
          <w:lang w:val="es-ES_tradnl"/>
        </w:rPr>
        <w:t>’</w:t>
      </w:r>
      <w:r>
        <w:rPr>
          <w:rStyle w:val="Ninguno"/>
          <w:sz w:val="24"/>
          <w:szCs w:val="24"/>
          <w:rtl w:val="0"/>
          <w:lang w:val="es-ES_tradnl"/>
        </w:rPr>
        <w:t>Inter</w:t>
      </w:r>
      <w:r>
        <w:rPr>
          <w:rStyle w:val="Ninguno"/>
          <w:sz w:val="24"/>
          <w:szCs w:val="24"/>
          <w:rtl w:val="0"/>
          <w:lang w:val="es-ES_tradnl"/>
        </w:rPr>
        <w:t>è</w:t>
      </w:r>
      <w:r>
        <w:rPr>
          <w:rStyle w:val="Ninguno"/>
          <w:sz w:val="24"/>
          <w:szCs w:val="24"/>
          <w:rtl w:val="0"/>
          <w:lang w:val="es-ES_tradnl"/>
        </w:rPr>
        <w:t>s en la Narraci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Oral de la Biblioteca Vila de Gr</w:t>
      </w:r>
      <w:r>
        <w:rPr>
          <w:rStyle w:val="Ninguno"/>
          <w:sz w:val="24"/>
          <w:szCs w:val="24"/>
          <w:rtl w:val="0"/>
          <w:lang w:val="es-ES_tradnl"/>
        </w:rPr>
        <w:t>à</w:t>
      </w:r>
      <w:r>
        <w:rPr>
          <w:rStyle w:val="Ninguno"/>
          <w:sz w:val="24"/>
          <w:szCs w:val="24"/>
          <w:rtl w:val="0"/>
          <w:lang w:val="es-ES_tradnl"/>
        </w:rPr>
        <w:t>cia ofrecer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 xml:space="preserve">su ciclo de conferencias, con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El Cuento como Herramienta Educativa</w:t>
      </w:r>
      <w:r>
        <w:rPr>
          <w:rStyle w:val="Ninguno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sz w:val="24"/>
          <w:szCs w:val="24"/>
          <w:rtl w:val="0"/>
          <w:lang w:val="pt-PT"/>
        </w:rPr>
        <w:t>Albert Marqu</w:t>
      </w:r>
      <w:r>
        <w:rPr>
          <w:rStyle w:val="Ninguno"/>
          <w:sz w:val="24"/>
          <w:szCs w:val="24"/>
          <w:rtl w:val="0"/>
          <w:lang w:val="es-ES_tradnl"/>
        </w:rPr>
        <w:t>è</w:t>
      </w:r>
      <w:r>
        <w:rPr>
          <w:rStyle w:val="Ninguno"/>
          <w:sz w:val="24"/>
          <w:szCs w:val="24"/>
          <w:rtl w:val="0"/>
          <w:lang w:val="es-ES_tradnl"/>
        </w:rPr>
        <w:t>s (Catalu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 xml:space="preserve">a) y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Entre Literatura y Oralitura: El Arte de Narrar</w:t>
      </w:r>
      <w:r>
        <w:rPr>
          <w:rStyle w:val="Ninguno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sz w:val="24"/>
          <w:szCs w:val="24"/>
          <w:rtl w:val="0"/>
          <w:lang w:val="it-IT"/>
        </w:rPr>
        <w:t>Itziar Recalde (Pa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s Vasco), adem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s de la presentaci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 la Asociaci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 xml:space="preserve">n de Cuentacuentos Profesionales La Faula. El taller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Incorporaciones y C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digos Instant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neos</w:t>
      </w:r>
      <w:r>
        <w:rPr>
          <w:rStyle w:val="Ninguno"/>
          <w:sz w:val="24"/>
          <w:szCs w:val="24"/>
          <w:rtl w:val="0"/>
          <w:lang w:val="es-ES_tradnl"/>
        </w:rPr>
        <w:t xml:space="preserve"> correr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a cargo de Rub</w:t>
      </w:r>
      <w:r>
        <w:rPr>
          <w:rStyle w:val="Ninguno"/>
          <w:sz w:val="24"/>
          <w:szCs w:val="24"/>
          <w:rtl w:val="0"/>
          <w:lang w:val="fr-FR"/>
        </w:rPr>
        <w:t>é</w:t>
      </w:r>
      <w:r>
        <w:rPr>
          <w:rStyle w:val="Ninguno"/>
          <w:sz w:val="24"/>
          <w:szCs w:val="24"/>
          <w:rtl w:val="0"/>
          <w:lang w:val="fr-FR"/>
        </w:rPr>
        <w:t>n Mart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nez Santana (Vene</w:t>
      </w:r>
      <w:r>
        <w:rPr>
          <w:rStyle w:val="Ninguno"/>
          <w:sz w:val="24"/>
          <w:szCs w:val="24"/>
          <w:rtl w:val="0"/>
          <w:lang w:val="es-ES_tradnl"/>
        </w:rPr>
        <w:t>ç</w:t>
      </w:r>
      <w:r>
        <w:rPr>
          <w:rStyle w:val="Ninguno"/>
          <w:sz w:val="24"/>
          <w:szCs w:val="24"/>
          <w:rtl w:val="0"/>
          <w:lang w:val="pt-PT"/>
        </w:rPr>
        <w:t>uela)</w:t>
      </w:r>
    </w:p>
    <w:p>
      <w:pPr>
        <w:pStyle w:val="Cuerpo A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 xml:space="preserve">     </w:t>
      </w:r>
    </w:p>
    <w:p>
      <w:pPr>
        <w:pStyle w:val="Cuerpo A"/>
      </w:pPr>
      <w:r>
        <w:rPr>
          <w:rStyle w:val="Ninguno"/>
          <w:sz w:val="24"/>
          <w:szCs w:val="24"/>
          <w:rtl w:val="0"/>
          <w:lang w:val="es-ES_tradnl"/>
        </w:rPr>
        <w:t>Como siempre, cualquiera que quiera contar un cuento tendr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>su espacio en el Festival, o -mejor dicho-, tendr</w:t>
      </w:r>
      <w:r>
        <w:rPr>
          <w:rStyle w:val="Ninguno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sz w:val="24"/>
          <w:szCs w:val="24"/>
          <w:rtl w:val="0"/>
          <w:lang w:val="es-ES_tradnl"/>
        </w:rPr>
        <w:t xml:space="preserve">dos: el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Laboratorio Creativo</w:t>
      </w:r>
      <w:r>
        <w:rPr>
          <w:rStyle w:val="Ninguno"/>
          <w:sz w:val="24"/>
          <w:szCs w:val="24"/>
          <w:rtl w:val="0"/>
          <w:lang w:val="es-ES_tradnl"/>
        </w:rPr>
        <w:t xml:space="preserve"> y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Narr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Narran</w:t>
      </w:r>
      <w:r>
        <w:rPr>
          <w:rStyle w:val="Ninguno"/>
          <w:sz w:val="24"/>
          <w:szCs w:val="24"/>
          <w:rtl w:val="0"/>
          <w:lang w:val="es-ES_tradnl"/>
        </w:rPr>
        <w:t>. As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rStyle w:val="Ninguno"/>
          <w:sz w:val="24"/>
          <w:szCs w:val="24"/>
          <w:rtl w:val="0"/>
          <w:lang w:val="es-ES_tradnl"/>
        </w:rPr>
        <w:t>, todos los cuentos podr</w:t>
      </w:r>
      <w:r>
        <w:rPr>
          <w:rStyle w:val="Ninguno"/>
          <w:sz w:val="24"/>
          <w:szCs w:val="24"/>
          <w:rtl w:val="0"/>
          <w:lang w:val="es-ES_tradnl"/>
        </w:rPr>
        <w:t>á</w:t>
      </w:r>
      <w:r>
        <w:rPr>
          <w:rStyle w:val="Ninguno"/>
          <w:sz w:val="24"/>
          <w:szCs w:val="24"/>
          <w:rtl w:val="0"/>
          <w:lang w:val="es-ES_tradnl"/>
        </w:rPr>
        <w:t>n espantar la mala suerte que dicen que acompa</w:t>
      </w:r>
      <w:r>
        <w:rPr>
          <w:rStyle w:val="Ninguno"/>
          <w:sz w:val="24"/>
          <w:szCs w:val="24"/>
          <w:rtl w:val="0"/>
          <w:lang w:val="es-ES_tradnl"/>
        </w:rPr>
        <w:t>ñ</w:t>
      </w:r>
      <w:r>
        <w:rPr>
          <w:rStyle w:val="Ninguno"/>
          <w:sz w:val="24"/>
          <w:szCs w:val="24"/>
          <w:rtl w:val="0"/>
          <w:lang w:val="es-ES_tradnl"/>
        </w:rPr>
        <w:t>a al n</w:t>
      </w:r>
      <w:r>
        <w:rPr>
          <w:rStyle w:val="Ninguno"/>
          <w:sz w:val="24"/>
          <w:szCs w:val="24"/>
          <w:rtl w:val="0"/>
          <w:lang w:val="es-ES_tradnl"/>
        </w:rPr>
        <w:t>ú</w:t>
      </w:r>
      <w:r>
        <w:rPr>
          <w:rStyle w:val="Ninguno"/>
          <w:sz w:val="24"/>
          <w:szCs w:val="24"/>
          <w:rtl w:val="0"/>
          <w:lang w:val="es-ES_tradnl"/>
        </w:rPr>
        <w:t>mero 13. Toda la programaci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rStyle w:val="Ninguno"/>
          <w:sz w:val="24"/>
          <w:szCs w:val="24"/>
          <w:rtl w:val="0"/>
          <w:lang w:val="es-ES_tradnl"/>
        </w:rPr>
        <w:t>n del 13r Festival de Narraci</w:t>
      </w:r>
      <w:r>
        <w:rPr>
          <w:rStyle w:val="Ninguno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sz w:val="24"/>
          <w:szCs w:val="24"/>
          <w:rtl w:val="0"/>
          <w:lang w:val="es-ES_tradnl"/>
        </w:rPr>
        <w:t>Oral de Barcelona, Munt de Mots 2022, puede consultarse en www.muntdemots.org.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